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9A0FF" w14:textId="11769D2D" w:rsidR="00012E2C" w:rsidRPr="00012E2C" w:rsidRDefault="00012E2C" w:rsidP="00012E2C">
      <w:pPr>
        <w:spacing w:after="0" w:line="240" w:lineRule="auto"/>
        <w:rPr>
          <w:rFonts w:ascii="Times New Roman" w:eastAsia="Times New Roman" w:hAnsi="Times New Roman" w:cs="Times New Roman"/>
          <w:sz w:val="24"/>
          <w:szCs w:val="24"/>
        </w:rPr>
      </w:pPr>
      <w:r w:rsidRPr="00012E2C">
        <w:rPr>
          <w:rFonts w:ascii="Arial" w:eastAsia="Times New Roman" w:hAnsi="Arial" w:cs="Arial"/>
          <w:b/>
          <w:bCs/>
          <w:color w:val="000000"/>
        </w:rPr>
        <w:t>[COMPANY] to [Sponsor/Speak at] Sutton Capital Partner’s Recurring Revenue Conference 201</w:t>
      </w:r>
      <w:r>
        <w:rPr>
          <w:rFonts w:ascii="Arial" w:eastAsia="Times New Roman" w:hAnsi="Arial" w:cs="Arial"/>
          <w:b/>
          <w:bCs/>
          <w:color w:val="000000"/>
        </w:rPr>
        <w:t>9</w:t>
      </w:r>
      <w:r w:rsidRPr="00012E2C">
        <w:rPr>
          <w:rFonts w:ascii="Arial" w:eastAsia="Times New Roman" w:hAnsi="Arial" w:cs="Arial"/>
          <w:color w:val="000000"/>
        </w:rPr>
        <w:br/>
      </w:r>
      <w:r w:rsidRPr="00012E2C">
        <w:rPr>
          <w:rFonts w:ascii="Arial" w:eastAsia="Times New Roman" w:hAnsi="Arial" w:cs="Arial"/>
          <w:color w:val="000000"/>
        </w:rPr>
        <w:br/>
        <w:t>[LOCATION] — [DATE], 201</w:t>
      </w:r>
      <w:r>
        <w:rPr>
          <w:rFonts w:ascii="Arial" w:eastAsia="Times New Roman" w:hAnsi="Arial" w:cs="Arial"/>
          <w:color w:val="000000"/>
        </w:rPr>
        <w:t>9</w:t>
      </w:r>
      <w:r w:rsidRPr="00012E2C">
        <w:rPr>
          <w:rFonts w:ascii="Arial" w:eastAsia="Times New Roman" w:hAnsi="Arial" w:cs="Arial"/>
          <w:color w:val="000000"/>
        </w:rPr>
        <w:t xml:space="preserve"> — [COMPANY NAME AND BRIEF DESCRIPTION], announced today that they will be [sponsoring/speaking at] the Recurring Revenue Conference hosted by Sutton Capital Partners being held April </w:t>
      </w:r>
      <w:r>
        <w:rPr>
          <w:rFonts w:ascii="Arial" w:eastAsia="Times New Roman" w:hAnsi="Arial" w:cs="Arial"/>
          <w:color w:val="000000"/>
        </w:rPr>
        <w:t>30</w:t>
      </w:r>
      <w:r w:rsidR="003A1D40">
        <w:rPr>
          <w:rFonts w:ascii="Arial" w:eastAsia="Times New Roman" w:hAnsi="Arial" w:cs="Arial"/>
          <w:color w:val="000000"/>
        </w:rPr>
        <w:t xml:space="preserve">-May 1, </w:t>
      </w:r>
      <w:r w:rsidRPr="00012E2C">
        <w:rPr>
          <w:rFonts w:ascii="Arial" w:eastAsia="Times New Roman" w:hAnsi="Arial" w:cs="Arial"/>
          <w:color w:val="000000"/>
        </w:rPr>
        <w:t>201</w:t>
      </w:r>
      <w:r w:rsidR="003A1D40">
        <w:rPr>
          <w:rFonts w:ascii="Arial" w:eastAsia="Times New Roman" w:hAnsi="Arial" w:cs="Arial"/>
          <w:color w:val="000000"/>
        </w:rPr>
        <w:t>9</w:t>
      </w:r>
      <w:r w:rsidRPr="00012E2C">
        <w:rPr>
          <w:rFonts w:ascii="Arial" w:eastAsia="Times New Roman" w:hAnsi="Arial" w:cs="Arial"/>
          <w:color w:val="000000"/>
        </w:rPr>
        <w:t xml:space="preserve"> in Marina del Rey, California. </w:t>
      </w:r>
      <w:r w:rsidRPr="00012E2C">
        <w:rPr>
          <w:rFonts w:ascii="Arial" w:eastAsia="Times New Roman" w:hAnsi="Arial" w:cs="Arial"/>
          <w:color w:val="000000"/>
        </w:rPr>
        <w:br/>
      </w:r>
      <w:r w:rsidRPr="00012E2C">
        <w:rPr>
          <w:rFonts w:ascii="Arial" w:eastAsia="Times New Roman" w:hAnsi="Arial" w:cs="Arial"/>
          <w:color w:val="000000"/>
        </w:rPr>
        <w:br/>
        <w:t xml:space="preserve">[NAME(S)] from [COMPANY] will participate in an expert panel and join over </w:t>
      </w:r>
      <w:r w:rsidR="003A1D40">
        <w:rPr>
          <w:rFonts w:ascii="Arial" w:eastAsia="Times New Roman" w:hAnsi="Arial" w:cs="Arial"/>
          <w:color w:val="000000"/>
        </w:rPr>
        <w:t>7</w:t>
      </w:r>
      <w:bookmarkStart w:id="0" w:name="_GoBack"/>
      <w:bookmarkEnd w:id="0"/>
      <w:r w:rsidRPr="00012E2C">
        <w:rPr>
          <w:rFonts w:ascii="Arial" w:eastAsia="Times New Roman" w:hAnsi="Arial" w:cs="Arial"/>
          <w:color w:val="000000"/>
        </w:rPr>
        <w:t xml:space="preserve">00 industry leaders discussing the subscription economy, the impact of innovative technology and how recurring revenue is reshaping the future of business. </w:t>
      </w:r>
    </w:p>
    <w:p w14:paraId="08322EFB" w14:textId="77777777" w:rsidR="00012E2C" w:rsidRPr="00012E2C" w:rsidRDefault="00012E2C" w:rsidP="00012E2C">
      <w:pPr>
        <w:spacing w:after="0" w:line="240" w:lineRule="auto"/>
        <w:rPr>
          <w:rFonts w:ascii="Times New Roman" w:eastAsia="Times New Roman" w:hAnsi="Times New Roman" w:cs="Times New Roman"/>
          <w:sz w:val="24"/>
          <w:szCs w:val="24"/>
        </w:rPr>
      </w:pPr>
    </w:p>
    <w:p w14:paraId="08410C95" w14:textId="77777777" w:rsidR="00012E2C" w:rsidRPr="00012E2C" w:rsidRDefault="00012E2C" w:rsidP="00012E2C">
      <w:pPr>
        <w:spacing w:after="0" w:line="240" w:lineRule="auto"/>
        <w:rPr>
          <w:rFonts w:ascii="Times New Roman" w:eastAsia="Times New Roman" w:hAnsi="Times New Roman" w:cs="Times New Roman"/>
          <w:sz w:val="24"/>
          <w:szCs w:val="24"/>
        </w:rPr>
      </w:pPr>
      <w:r w:rsidRPr="00012E2C">
        <w:rPr>
          <w:rFonts w:ascii="Arial" w:eastAsia="Times New Roman" w:hAnsi="Arial" w:cs="Arial"/>
          <w:color w:val="000000"/>
        </w:rPr>
        <w:t>Attendees will discover:</w:t>
      </w:r>
      <w:r w:rsidRPr="00012E2C">
        <w:rPr>
          <w:rFonts w:ascii="Arial" w:eastAsia="Times New Roman" w:hAnsi="Arial" w:cs="Arial"/>
          <w:color w:val="000000"/>
        </w:rPr>
        <w:br/>
      </w:r>
      <w:r w:rsidRPr="00012E2C">
        <w:rPr>
          <w:rFonts w:ascii="Arial" w:eastAsia="Times New Roman" w:hAnsi="Arial" w:cs="Arial"/>
          <w:color w:val="000000"/>
        </w:rPr>
        <w:br/>
      </w:r>
    </w:p>
    <w:p w14:paraId="428C68DA" w14:textId="77777777" w:rsidR="00012E2C" w:rsidRPr="00012E2C" w:rsidRDefault="00012E2C" w:rsidP="00012E2C">
      <w:pPr>
        <w:numPr>
          <w:ilvl w:val="0"/>
          <w:numId w:val="1"/>
        </w:numPr>
        <w:spacing w:after="0" w:line="240" w:lineRule="auto"/>
        <w:textAlignment w:val="baseline"/>
        <w:rPr>
          <w:rFonts w:ascii="Arial" w:eastAsia="Times New Roman" w:hAnsi="Arial" w:cs="Arial"/>
          <w:color w:val="000000"/>
        </w:rPr>
      </w:pPr>
      <w:r w:rsidRPr="00012E2C">
        <w:rPr>
          <w:rFonts w:ascii="Arial" w:eastAsia="Times New Roman" w:hAnsi="Arial" w:cs="Arial"/>
          <w:color w:val="000000"/>
        </w:rPr>
        <w:t>Why investors continue to pay premium prices for companies with recurring revenues</w:t>
      </w:r>
    </w:p>
    <w:p w14:paraId="1F9F39EE" w14:textId="77777777" w:rsidR="00012E2C" w:rsidRPr="00012E2C" w:rsidRDefault="00012E2C" w:rsidP="00012E2C">
      <w:pPr>
        <w:numPr>
          <w:ilvl w:val="0"/>
          <w:numId w:val="1"/>
        </w:numPr>
        <w:spacing w:after="0" w:line="240" w:lineRule="auto"/>
        <w:textAlignment w:val="baseline"/>
        <w:rPr>
          <w:rFonts w:ascii="Arial" w:eastAsia="Times New Roman" w:hAnsi="Arial" w:cs="Arial"/>
          <w:color w:val="000000"/>
        </w:rPr>
      </w:pPr>
      <w:r w:rsidRPr="00012E2C">
        <w:rPr>
          <w:rFonts w:ascii="Arial" w:eastAsia="Times New Roman" w:hAnsi="Arial" w:cs="Arial"/>
          <w:color w:val="000000"/>
        </w:rPr>
        <w:t>How leaders of SaaS businesses are managing explosive growth</w:t>
      </w:r>
    </w:p>
    <w:p w14:paraId="3A7E24EC" w14:textId="77777777" w:rsidR="00012E2C" w:rsidRPr="00012E2C" w:rsidRDefault="00012E2C" w:rsidP="00012E2C">
      <w:pPr>
        <w:numPr>
          <w:ilvl w:val="0"/>
          <w:numId w:val="1"/>
        </w:numPr>
        <w:spacing w:after="0" w:line="240" w:lineRule="auto"/>
        <w:textAlignment w:val="baseline"/>
        <w:rPr>
          <w:rFonts w:ascii="Arial" w:eastAsia="Times New Roman" w:hAnsi="Arial" w:cs="Arial"/>
          <w:color w:val="000000"/>
        </w:rPr>
      </w:pPr>
      <w:r w:rsidRPr="00012E2C">
        <w:rPr>
          <w:rFonts w:ascii="Arial" w:eastAsia="Times New Roman" w:hAnsi="Arial" w:cs="Arial"/>
          <w:color w:val="000000"/>
        </w:rPr>
        <w:t>Why building ongoing customer relationships is the lifeblood of subscription businesses</w:t>
      </w:r>
    </w:p>
    <w:p w14:paraId="145B33D3" w14:textId="77777777" w:rsidR="00012E2C" w:rsidRPr="00012E2C" w:rsidRDefault="00012E2C" w:rsidP="00012E2C">
      <w:pPr>
        <w:numPr>
          <w:ilvl w:val="0"/>
          <w:numId w:val="1"/>
        </w:numPr>
        <w:spacing w:after="0" w:line="240" w:lineRule="auto"/>
        <w:textAlignment w:val="baseline"/>
        <w:rPr>
          <w:rFonts w:ascii="Arial" w:eastAsia="Times New Roman" w:hAnsi="Arial" w:cs="Arial"/>
          <w:color w:val="000000"/>
        </w:rPr>
      </w:pPr>
      <w:r w:rsidRPr="00012E2C">
        <w:rPr>
          <w:rFonts w:ascii="Arial" w:eastAsia="Times New Roman" w:hAnsi="Arial" w:cs="Arial"/>
          <w:color w:val="000000"/>
        </w:rPr>
        <w:t>How to increase customer lifetime value (LTV)</w:t>
      </w:r>
    </w:p>
    <w:p w14:paraId="09DFE113" w14:textId="77777777" w:rsidR="00012E2C" w:rsidRPr="00012E2C" w:rsidRDefault="00012E2C" w:rsidP="00012E2C">
      <w:pPr>
        <w:numPr>
          <w:ilvl w:val="0"/>
          <w:numId w:val="1"/>
        </w:numPr>
        <w:spacing w:after="0" w:line="240" w:lineRule="auto"/>
        <w:textAlignment w:val="baseline"/>
        <w:rPr>
          <w:rFonts w:ascii="Arial" w:eastAsia="Times New Roman" w:hAnsi="Arial" w:cs="Arial"/>
          <w:color w:val="000000"/>
        </w:rPr>
      </w:pPr>
      <w:r w:rsidRPr="00012E2C">
        <w:rPr>
          <w:rFonts w:ascii="Arial" w:eastAsia="Times New Roman" w:hAnsi="Arial" w:cs="Arial"/>
          <w:color w:val="000000"/>
        </w:rPr>
        <w:t xml:space="preserve">Key insights to avoiding churn before it happens </w:t>
      </w:r>
    </w:p>
    <w:p w14:paraId="6CCA4AF3" w14:textId="77777777" w:rsidR="00012E2C" w:rsidRPr="00012E2C" w:rsidRDefault="00012E2C" w:rsidP="00012E2C">
      <w:pPr>
        <w:numPr>
          <w:ilvl w:val="0"/>
          <w:numId w:val="1"/>
        </w:numPr>
        <w:spacing w:after="0" w:line="240" w:lineRule="auto"/>
        <w:textAlignment w:val="baseline"/>
        <w:rPr>
          <w:rFonts w:ascii="Arial" w:eastAsia="Times New Roman" w:hAnsi="Arial" w:cs="Arial"/>
          <w:color w:val="000000"/>
        </w:rPr>
      </w:pPr>
      <w:r w:rsidRPr="00012E2C">
        <w:rPr>
          <w:rFonts w:ascii="Arial" w:eastAsia="Times New Roman" w:hAnsi="Arial" w:cs="Arial"/>
          <w:color w:val="000000"/>
        </w:rPr>
        <w:t xml:space="preserve">Why the cloud continues to disrupt industries and markets of all types </w:t>
      </w:r>
      <w:r w:rsidRPr="00012E2C">
        <w:rPr>
          <w:rFonts w:ascii="Arial" w:eastAsia="Times New Roman" w:hAnsi="Arial" w:cs="Arial"/>
          <w:color w:val="000000"/>
        </w:rPr>
        <w:br/>
      </w:r>
      <w:r w:rsidRPr="00012E2C">
        <w:rPr>
          <w:rFonts w:ascii="Arial" w:eastAsia="Times New Roman" w:hAnsi="Arial" w:cs="Arial"/>
          <w:color w:val="000000"/>
        </w:rPr>
        <w:br/>
      </w:r>
    </w:p>
    <w:p w14:paraId="10135CFA" w14:textId="27AA3D32" w:rsidR="00012E2C" w:rsidRDefault="00012E2C" w:rsidP="00012E2C">
      <w:r w:rsidRPr="00012E2C">
        <w:rPr>
          <w:rFonts w:ascii="Arial" w:eastAsia="Times New Roman" w:hAnsi="Arial" w:cs="Arial"/>
          <w:color w:val="000000"/>
        </w:rPr>
        <w:t>“We are excited to have [COMPANY] share their experience in helping companies build and/or transition to recurring revenue models,” said Nancy Hammerman, Vice President of Sutton Capital Partners. “Both their strategic and operational insights will help our attendees understand how to address persistent pain points, minimize friction and maximize profits in their subscription commerce business.”</w:t>
      </w:r>
      <w:r w:rsidRPr="00012E2C">
        <w:rPr>
          <w:rFonts w:ascii="Arial" w:eastAsia="Times New Roman" w:hAnsi="Arial" w:cs="Arial"/>
          <w:color w:val="000000"/>
        </w:rPr>
        <w:br/>
      </w:r>
      <w:r w:rsidRPr="00012E2C">
        <w:rPr>
          <w:rFonts w:ascii="Arial" w:eastAsia="Times New Roman" w:hAnsi="Arial" w:cs="Arial"/>
          <w:color w:val="000000"/>
        </w:rPr>
        <w:br/>
        <w:t>[INSERT OWN QUOTE]</w:t>
      </w:r>
      <w:r w:rsidRPr="00012E2C">
        <w:rPr>
          <w:rFonts w:ascii="Arial" w:eastAsia="Times New Roman" w:hAnsi="Arial" w:cs="Arial"/>
          <w:color w:val="000000"/>
        </w:rPr>
        <w:br/>
      </w:r>
      <w:r w:rsidRPr="00012E2C">
        <w:rPr>
          <w:rFonts w:ascii="Arial" w:eastAsia="Times New Roman" w:hAnsi="Arial" w:cs="Arial"/>
          <w:color w:val="000000"/>
        </w:rPr>
        <w:br/>
        <w:t xml:space="preserve">More details will be released about the presentation as they become available. </w:t>
      </w:r>
      <w:r w:rsidRPr="00012E2C">
        <w:rPr>
          <w:rFonts w:ascii="Arial" w:eastAsia="Times New Roman" w:hAnsi="Arial" w:cs="Arial"/>
          <w:color w:val="000000"/>
        </w:rPr>
        <w:br/>
      </w:r>
      <w:r w:rsidRPr="00012E2C">
        <w:rPr>
          <w:rFonts w:ascii="Arial" w:eastAsia="Times New Roman" w:hAnsi="Arial" w:cs="Arial"/>
          <w:color w:val="000000"/>
        </w:rPr>
        <w:br/>
        <w:t>About Sutton Capital Partners</w:t>
      </w:r>
      <w:r w:rsidRPr="00012E2C">
        <w:rPr>
          <w:rFonts w:ascii="Arial" w:eastAsia="Times New Roman" w:hAnsi="Arial" w:cs="Arial"/>
          <w:color w:val="000000"/>
        </w:rPr>
        <w:br/>
        <w:t xml:space="preserve">Sutton Capital Partners is a boutique investment banking firm focused on middle market technology companies. We are a provider of strategic and financial advice on mergers &amp; acquisitions, capital raising, strategic planning, with a deep expertise in outsourced scalable service businesses, SaaS, digital media, ecommerce, enterprise software, and recurring revenue businesses. Our clients are entrepreneurs, founders, visionaries and disruptors. While </w:t>
      </w:r>
      <w:proofErr w:type="gramStart"/>
      <w:r w:rsidRPr="00012E2C">
        <w:rPr>
          <w:rFonts w:ascii="Arial" w:eastAsia="Times New Roman" w:hAnsi="Arial" w:cs="Arial"/>
          <w:color w:val="000000"/>
        </w:rPr>
        <w:t>the end result</w:t>
      </w:r>
      <w:proofErr w:type="gramEnd"/>
      <w:r w:rsidRPr="00012E2C">
        <w:rPr>
          <w:rFonts w:ascii="Arial" w:eastAsia="Times New Roman" w:hAnsi="Arial" w:cs="Arial"/>
          <w:color w:val="000000"/>
        </w:rPr>
        <w:t xml:space="preserve"> is usually a transaction, such as a sale of a business or a capital raise, our relationships go much deeper. We assist on strategy, challenge assumptions, and often connect our clients to new business, senior management and advisors.</w:t>
      </w:r>
      <w:r w:rsidRPr="00012E2C">
        <w:rPr>
          <w:rFonts w:ascii="Arial" w:eastAsia="Times New Roman" w:hAnsi="Arial" w:cs="Arial"/>
          <w:color w:val="000000"/>
        </w:rPr>
        <w:br/>
      </w:r>
      <w:r w:rsidRPr="00012E2C">
        <w:rPr>
          <w:rFonts w:ascii="Arial" w:eastAsia="Times New Roman" w:hAnsi="Arial" w:cs="Arial"/>
          <w:color w:val="000000"/>
        </w:rPr>
        <w:br/>
        <w:t>About [COMPANY]</w:t>
      </w:r>
      <w:r w:rsidRPr="00012E2C">
        <w:rPr>
          <w:rFonts w:ascii="Arial" w:eastAsia="Times New Roman" w:hAnsi="Arial" w:cs="Arial"/>
          <w:color w:val="000000"/>
        </w:rPr>
        <w:br/>
        <w:t>[ADD DESCRIPTION]</w:t>
      </w:r>
    </w:p>
    <w:sectPr w:rsidR="00012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37169"/>
    <w:multiLevelType w:val="multilevel"/>
    <w:tmpl w:val="14FC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2C"/>
    <w:rsid w:val="00012E2C"/>
    <w:rsid w:val="003A1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97C63"/>
  <w15:chartTrackingRefBased/>
  <w15:docId w15:val="{7FF8070A-604F-4AAA-992B-5EE7BADD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48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Buhler</dc:creator>
  <cp:keywords/>
  <dc:description/>
  <cp:lastModifiedBy>Patricia Buhler</cp:lastModifiedBy>
  <cp:revision>2</cp:revision>
  <dcterms:created xsi:type="dcterms:W3CDTF">2019-02-12T02:46:00Z</dcterms:created>
  <dcterms:modified xsi:type="dcterms:W3CDTF">2019-02-12T02:49:00Z</dcterms:modified>
</cp:coreProperties>
</file>